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559" w:lineRule="exact"/>
        <w:ind w:left="955" w:right="0" w:firstLine="0"/>
        <w:jc w:val="left"/>
        <w:rPr>
          <w:rFonts w:ascii="Times New Roman"/>
          <w:color w:val="000000"/>
          <w:spacing w:val="0"/>
          <w:sz w:val="44"/>
        </w:rPr>
      </w:pPr>
      <w:bookmarkStart w:id="0" w:name="_GoBack"/>
      <w:r>
        <w:rPr>
          <w:rFonts w:ascii="IHWVFR+FZXiaoBiaoSong-B05S" w:hAnsi="IHWVFR+FZXiaoBiaoSong-B05S" w:cs="IHWVFR+FZXiaoBiaoSong-B05S"/>
          <w:color w:val="000000"/>
          <w:spacing w:val="1"/>
          <w:sz w:val="44"/>
        </w:rPr>
        <w:t>甘肃省</w:t>
      </w:r>
      <w:r>
        <w:rPr>
          <w:rFonts w:ascii="Times New Roman"/>
          <w:color w:val="000000"/>
          <w:spacing w:val="-4"/>
          <w:sz w:val="44"/>
        </w:rPr>
        <w:t xml:space="preserve"> </w:t>
      </w:r>
      <w:r>
        <w:rPr>
          <w:rFonts w:ascii="IHWVFR+FZXiaoBiaoSong-B05S"/>
          <w:color w:val="000000"/>
          <w:spacing w:val="-1"/>
          <w:sz w:val="44"/>
        </w:rPr>
        <w:t>2022</w:t>
      </w:r>
      <w:r>
        <w:rPr>
          <w:rFonts w:ascii="Times New Roman"/>
          <w:color w:val="000000"/>
          <w:spacing w:val="4"/>
          <w:sz w:val="44"/>
        </w:rPr>
        <w:t xml:space="preserve"> </w:t>
      </w:r>
      <w:r>
        <w:rPr>
          <w:rFonts w:ascii="IHWVFR+FZXiaoBiaoSong-B05S" w:hAnsi="IHWVFR+FZXiaoBiaoSong-B05S" w:cs="IHWVFR+FZXiaoBiaoSong-B05S"/>
          <w:color w:val="000000"/>
          <w:spacing w:val="0"/>
          <w:sz w:val="44"/>
        </w:rPr>
        <w:t>年推行适老化交通出行</w:t>
      </w:r>
      <w:r>
        <w:rPr>
          <w:rFonts w:ascii="IHWVFR+FZXiaoBiaoSong-B05S" w:hAnsi="IHWVFR+FZXiaoBiaoSong-B05S" w:cs="IHWVFR+FZXiaoBiaoSong-B05S"/>
          <w:color w:val="000000"/>
          <w:spacing w:val="0"/>
          <w:sz w:val="44"/>
        </w:rPr>
        <w:cr/>
      </w:r>
      <w:r>
        <w:rPr>
          <w:rFonts w:ascii="Times New Roman"/>
          <w:color w:val="000000"/>
          <w:spacing w:val="1978"/>
          <w:sz w:val="44"/>
        </w:rPr>
        <w:t xml:space="preserve"> </w:t>
      </w:r>
      <w:r>
        <w:rPr>
          <w:rFonts w:ascii="IHWVFR+FZXiaoBiaoSong-B05S" w:hAnsi="IHWVFR+FZXiaoBiaoSong-B05S" w:cs="IHWVFR+FZXiaoBiaoSong-B05S"/>
          <w:color w:val="000000"/>
          <w:spacing w:val="0"/>
          <w:sz w:val="44"/>
        </w:rPr>
        <w:t>服务工作方案</w:t>
      </w:r>
    </w:p>
    <w:bookmarkEnd w:id="0"/>
    <w:p>
      <w:pPr>
        <w:spacing w:before="705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为实施积极应对人口老龄化国家战略，着力提升老年人出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行便利化水平，在城市公共汽电车、城市轨道交通、出租汽车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等领域推行适老化交通出行服务，加强新时代老龄工作，切实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3"/>
          <w:sz w:val="32"/>
        </w:rPr>
        <w:t>提升广大老年人的获得感、幸福感、安全感，制定本工作方案。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一、总体要求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以习近平新时代中国特色社会主义思想为指导，深入贯彻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党的十九大和十九届历次全会精神，全面贯彻积极应对人口老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龄化国家战略，深入落实《中共中央国务院关于加强新时代老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龄工作的意见》《国务院关于印发“十四五”现代综合交通运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输体系发展规划的通知》（国发〔2021〕27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号）等要求，紧紧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17"/>
          <w:sz w:val="32"/>
        </w:rPr>
        <w:t>围绕老年人在城市交通出行中面临的最突出问题和最迫切需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求，统筹推进城市公共汽电车、城市轨道交通、出租车等领域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适老化服务提升、车辆更新、设施改造，进一步提高全省适老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化交通出行服务水平。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二、目标任务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1"/>
          <w:sz w:val="32"/>
        </w:rPr>
        <w:t>年，全省继续坚持传统服务方式与智能化服务创新并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行，持续提升巡游出租汽车电召服务水平，完善网约车“一键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叫车”、电话叫车功能和服务响应，推动城市公共汽电车站台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适老化改造，地铁上下车配备无障碍渡板，打造敬老爱老服务</w:t>
      </w:r>
    </w:p>
    <w:p>
      <w:pPr>
        <w:spacing w:before="463" w:after="0" w:line="325" w:lineRule="exact"/>
        <w:ind w:left="742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JCVVSG+FZShuSong-Z01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2223" w:right="100" w:bottom="0" w:left="1589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城市公共汽电车线路，全省新增及更新低地板及低入口城市公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共汽电车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80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-3"/>
          <w:sz w:val="32"/>
        </w:rPr>
        <w:t>辆，不断提升老年人交通出行便利化水平，增强老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年人的幸福感、获得感、安全感。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三、主要工作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4"/>
          <w:sz w:val="32"/>
        </w:rPr>
        <w:t>（一）便利老年人打车出行。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兰州、天水市交通运输主管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部门要在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年开通“95128”电召服务的基础上，提高电话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接线率和派车率，持续提升巡游出租汽车电召服务水平，确保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电话预约叫车服务能够按时约到车。各地交通运输主管部门要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引导积极网约车平台公司优化约车软件服务功能，增设“一键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叫车”和电召服务功能，实现对老年人订单优先派车服务。要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3"/>
          <w:sz w:val="32"/>
        </w:rPr>
        <w:t>督促辖区出租汽车继续保持巡游车扬召（路边招手打车）服务，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17"/>
          <w:sz w:val="32"/>
        </w:rPr>
        <w:t>在运费结算时要同时支持电子移动支付和现金支付等多种形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式，为老年人乘坐出租汽车出行提供便利。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4"/>
          <w:sz w:val="32"/>
        </w:rPr>
        <w:t>（二）推进公共站台适老化改造。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各地交通运输主管部门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要参照《无障碍设计规范》（GB</w:t>
      </w:r>
      <w:r>
        <w:rPr>
          <w:rFonts w:ascii="Times New Roman"/>
          <w:color w:val="000000"/>
          <w:spacing w:val="1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50763-2012）等有关要求，加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强城市公共汽电车站台适老化改造，从合理增设乘车站点、设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置无障碍通道、服务设施、标识、人员服务等方面进行全面优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化提升，辖区各县至少改造完成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个无障碍城市公共汽电车站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台，为老年人等特殊群体提供更好的服务条件。兰州市交通运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输主管部门要推动兰州市轨道交通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号线各车站配备上下车无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障碍渡板，渡板的配备和存放应满足运营需要，各车站每侧站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台至少配有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套渡板，存放位置应便于取用和存储。“地铁上</w:t>
      </w:r>
    </w:p>
    <w:p>
      <w:pPr>
        <w:spacing w:before="300" w:after="0" w:line="323" w:lineRule="exact"/>
        <w:ind w:left="3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CVVSG+FZShuSong-Z01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下车无障碍渡板”配备情况将纳入交通运输部城市轨道交通年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度服务质量评价。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4"/>
          <w:sz w:val="32"/>
        </w:rPr>
        <w:t>（三）打造敬老爱老公交线路。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各地交通运输主管部门积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极开展适老化城市交通出行服务，各地积极推进低地板及低入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口城市公共汽电车新增及更新，根据前期摸排情况，金昌市新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增及更新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10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辆，张掖市新增及更新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50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辆，酒泉市新增及更新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/>
          <w:color w:val="000000"/>
          <w:spacing w:val="-1"/>
          <w:sz w:val="32"/>
        </w:rPr>
        <w:t>10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-5"/>
          <w:sz w:val="32"/>
        </w:rPr>
        <w:t>辆，临夏州新增及更新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10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-7"/>
          <w:sz w:val="32"/>
        </w:rPr>
        <w:t>辆，其他市州根据辖区需要，积极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17"/>
          <w:sz w:val="32"/>
        </w:rPr>
        <w:t>推动使用低地板及低入口城市公共汽电车车辆。要督促各市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（州）人民政府所在县（区）打造敬老爱老服务城市公共汽电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3"/>
          <w:sz w:val="32"/>
        </w:rPr>
        <w:t>车线路，组织开展靠边停车、停直对正、无障碍踏板使用活动，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敬老爱老公交线路原则上应全部使用低地板及低入口城市公共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汽电车车辆，各市（州）全年至少打造完成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条敬老爱老公交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线路。敬老爱老公交线路车辆需配置老幼病残孕优先座位，落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实老年人优先优惠乘车政策，配备经验丰富的司乘人员，车辆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内开展敬老爱老宣传，车厢内配备便民箱等。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四、责任主体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牵头部门：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厅运输处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5"/>
          <w:sz w:val="32"/>
        </w:rPr>
        <w:t>协办单位：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厅科技处、厅安全监督处、省交通工会，省道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路运输事业发展中心，省交通科技通信中心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实施单位：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各市（州）交通运输局（委）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五、实施步骤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（一）制定方案阶段（2022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楷体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楷体" w:hAnsi="楷体" w:cs="楷体"/>
          <w:color w:val="000000"/>
          <w:spacing w:val="-1"/>
          <w:sz w:val="32"/>
        </w:rPr>
        <w:t>月）。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各地交通运输主管</w:t>
      </w:r>
    </w:p>
    <w:p>
      <w:pPr>
        <w:spacing w:before="463" w:after="0" w:line="325" w:lineRule="exact"/>
        <w:ind w:left="742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JCVVSG+FZShuSong-Z01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部门将推行适老化城市交通出行服务纳入年度重点工作，对照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本方案确定的目标任务，摸清底数现状，制定本市（州）工作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方案。各项工作要明确时间节点、提出量化目标、细化进度安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排，并明确责任部门和联系人。各地工作方案请于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月底前报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1"/>
          <w:sz w:val="32"/>
        </w:rPr>
        <w:t>省厅。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（二）部署试点阶段（2022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楷体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楷体" w:hAnsi="楷体" w:cs="楷体"/>
          <w:color w:val="000000"/>
          <w:spacing w:val="-1"/>
          <w:sz w:val="32"/>
        </w:rPr>
        <w:t>月）。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各地交通运输主管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17"/>
          <w:sz w:val="32"/>
        </w:rPr>
        <w:t>部门积极广泛动员本辖区内城市开展适老化城市交通出行服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务，督促各市（州）人民政府所在县（区）打造敬老爱老服务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城市公共汽电车线路，兰州市至少选取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个地铁车站配备上下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车无障碍渡板。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6"/>
          <w:sz w:val="32"/>
        </w:rPr>
        <w:t>（三）工作开展阶段（2022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楷体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楷体" w:hAnsi="楷体" w:cs="楷体"/>
          <w:color w:val="000000"/>
          <w:spacing w:val="9"/>
          <w:sz w:val="32"/>
        </w:rPr>
        <w:t>月至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楷体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楷体" w:hAnsi="楷体" w:cs="楷体"/>
          <w:color w:val="000000"/>
          <w:spacing w:val="8"/>
          <w:sz w:val="32"/>
        </w:rPr>
        <w:t>月）。</w:t>
      </w:r>
      <w:r>
        <w:rPr>
          <w:rFonts w:ascii="RDLGLI+FangSong_GB2312" w:hAnsi="RDLGLI+FangSong_GB2312" w:cs="RDLGLI+FangSong_GB2312"/>
          <w:color w:val="000000"/>
          <w:spacing w:val="7"/>
          <w:sz w:val="32"/>
        </w:rPr>
        <w:t>各地要按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照方案确定的量化目标，开展敬老爱老服务城市公共汽电车线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路、新增及更新低地板及低入口城市公共汽电车、城市公共汽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电车站台适老化改造等目标任务，持续提升巡游出租汽车电召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服务能力，网约车平台公司持续完善“一键叫车”、电话叫车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3"/>
          <w:sz w:val="32"/>
        </w:rPr>
        <w:t>功能和服务响应。兰州市实现地铁车站配备上下车无障碍渡板。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（四）总结评估阶段（2022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楷体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楷体" w:hAnsi="楷体" w:cs="楷体"/>
          <w:color w:val="000000"/>
          <w:spacing w:val="2"/>
          <w:sz w:val="32"/>
        </w:rPr>
        <w:t>月至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楷体"/>
          <w:color w:val="000000"/>
          <w:spacing w:val="1"/>
          <w:sz w:val="32"/>
        </w:rPr>
        <w:t>12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楷体" w:hAnsi="楷体" w:cs="楷体"/>
          <w:color w:val="000000"/>
          <w:spacing w:val="-2"/>
          <w:sz w:val="32"/>
        </w:rPr>
        <w:t>月）。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各地要全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面完成本市（州）适老化城市交通出行任务目标，</w:t>
      </w:r>
      <w:r>
        <w:rPr>
          <w:rFonts w:ascii="RDLGLI+FangSong_GB2312" w:hAnsi="RDLGLI+FangSong_GB2312" w:cs="RDLGLI+FangSong_GB2312"/>
          <w:color w:val="1A1A1A"/>
          <w:spacing w:val="4"/>
          <w:sz w:val="32"/>
        </w:rPr>
        <w:t>总结评估本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1A1A1A"/>
          <w:spacing w:val="3"/>
          <w:sz w:val="32"/>
        </w:rPr>
        <w:t>地区适老化城市交通出行工作经验和成效，将评估材料报厅。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省厅将组织对适老化城市交通出行相关工作进展及推广情况等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开展调研督导，并宣传推广各地适老化城市交通出行典型经验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1"/>
          <w:sz w:val="32"/>
        </w:rPr>
        <w:t>做法。</w:t>
      </w:r>
    </w:p>
    <w:p>
      <w:pPr>
        <w:spacing w:before="300" w:after="0" w:line="323" w:lineRule="exact"/>
        <w:ind w:left="3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CVVSG+FZShuSong-Z01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六、保障措施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4"/>
          <w:sz w:val="32"/>
        </w:rPr>
        <w:t>（一）加强组织领导。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各地交通运输主管部门要高度重视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3"/>
          <w:sz w:val="32"/>
        </w:rPr>
        <w:t>做好交通运输适老化工作，坚持主要负责同志亲自抓、负总责，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将交通运输适老化工作重点任务纳入重要议事日程，纳入工作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督查和绩效考核范围，加大制度创新、政策供给力度，强化基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层工作落实，确保按照时间节点完成任务。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4"/>
          <w:sz w:val="32"/>
        </w:rPr>
        <w:t>（二）落实工作责任。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各市（州）交通运输主管部门要在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落实好方案相关措施的基础上，结合地方实际，制定方便老年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人打车出行地方性、特色性措施，不断改进和改善出租汽车服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3"/>
          <w:sz w:val="32"/>
        </w:rPr>
        <w:t>务老年人便利出行水平。自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2022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-3"/>
          <w:sz w:val="32"/>
        </w:rPr>
        <w:t>月起，各地交通运输主管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10"/>
          <w:sz w:val="32"/>
        </w:rPr>
        <w:t>部门要于每月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10</w:t>
      </w:r>
      <w:r>
        <w:rPr>
          <w:rFonts w:ascii="Times New Roman"/>
          <w:color w:val="000000"/>
          <w:spacing w:val="13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10"/>
          <w:sz w:val="32"/>
        </w:rPr>
        <w:t>日前向省厅报送工作进展情况（格式见附件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2），于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12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日前向厅报送年度工作总结。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4"/>
          <w:sz w:val="32"/>
        </w:rPr>
        <w:t>（三）强化宣传应用。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利用报刊、互联网、微信等多种形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式，广泛宣传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95128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电召服务功能，让更多人民群众、特别是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老年人认识和熟悉电召服务使用流程和服务功能，让更多的人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民群众感受到电召平台出行带来的服务成效。积极鼓励广大乘</w:t>
      </w:r>
    </w:p>
    <w:p>
      <w:pPr>
        <w:spacing w:before="230" w:after="0" w:line="329" w:lineRule="exact"/>
        <w:ind w:left="0" w:right="0" w:firstLine="0"/>
        <w:jc w:val="left"/>
        <w:rPr>
          <w:rFonts w:ascii="RDLGLI+FangSong_GB2312" w:hAnsi="RDLGLI+FangSong_GB2312" w:cs="RDLGLI+FangSong_GB2312"/>
          <w:color w:val="000000"/>
          <w:spacing w:val="-3"/>
          <w:sz w:val="32"/>
        </w:rPr>
      </w:pPr>
      <w:r>
        <w:rPr>
          <w:rFonts w:ascii="RDLGLI+FangSong_GB2312" w:hAnsi="RDLGLI+FangSong_GB2312" w:cs="RDLGLI+FangSong_GB2312"/>
          <w:color w:val="000000"/>
          <w:spacing w:val="1"/>
          <w:sz w:val="32"/>
        </w:rPr>
        <w:t>客参与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95128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-3"/>
          <w:sz w:val="32"/>
        </w:rPr>
        <w:t>电召服务监督，促进电召服务水平和质量的改善。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附表：市（州）月适老化交通出行服务工作进展情况表</w:t>
      </w:r>
    </w:p>
    <w:p>
      <w:pPr>
        <w:spacing w:before="544" w:after="0" w:line="325" w:lineRule="exact"/>
        <w:ind w:left="742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JCVVSG+FZShuSong-Z01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2332" w:right="100" w:bottom="0" w:left="1589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pict>
          <v:shape id="_x00002" o:spid="_x0000_s1028" o:spt="75" type="#_x0000_t75" style="position:absolute;left:0pt;margin-left:125.6pt;margin-top:148.3pt;height:3pt;width:7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3" o:spid="_x0000_s1029" o:spt="75" type="#_x0000_t75" style="position:absolute;left:0pt;margin-left:290.6pt;margin-top:148.3pt;height:3pt;width:4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4" o:spid="_x0000_s1030" o:spt="75" type="#_x0000_t75" style="position:absolute;left:0pt;margin-left:157pt;margin-top:184.1pt;height:3pt;width:9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5" o:spid="_x0000_s1031" o:spt="75" type="#_x0000_t75" style="position:absolute;left:0pt;margin-left:395pt;margin-top:184.1pt;height:3pt;width:93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6" o:spid="_x0000_s1032" o:spt="75" type="#_x0000_t75" style="position:absolute;left:0pt;margin-left:640pt;margin-top:184.1pt;height:3pt;width:9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7" o:spid="_x0000_s1033" o:spt="75" type="#_x0000_t75" style="position:absolute;left:0pt;margin-left:97.3pt;margin-top:192.35pt;height:306.4pt;width:642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黑体" w:hAnsi="黑体" w:cs="黑体"/>
          <w:color w:val="000000"/>
          <w:spacing w:val="-1"/>
          <w:sz w:val="32"/>
        </w:rPr>
        <w:t>附表</w:t>
      </w:r>
    </w:p>
    <w:p>
      <w:pPr>
        <w:spacing w:before="424" w:after="0" w:line="524" w:lineRule="exact"/>
        <w:ind w:left="2033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IHWVFR+FZXiaoBiaoSong-B05S" w:hAnsi="IHWVFR+FZXiaoBiaoSong-B05S" w:cs="IHWVFR+FZXiaoBiaoSong-B05S"/>
          <w:color w:val="000000"/>
          <w:spacing w:val="0"/>
          <w:sz w:val="44"/>
        </w:rPr>
        <w:t>市（州）</w:t>
      </w:r>
      <w:r>
        <w:rPr>
          <w:rFonts w:ascii="Times New Roman"/>
          <w:color w:val="000000"/>
          <w:spacing w:val="769"/>
          <w:sz w:val="44"/>
        </w:rPr>
        <w:t xml:space="preserve"> </w:t>
      </w:r>
      <w:r>
        <w:rPr>
          <w:rFonts w:ascii="IHWVFR+FZXiaoBiaoSong-B05S" w:hAnsi="IHWVFR+FZXiaoBiaoSong-B05S" w:cs="IHWVFR+FZXiaoBiaoSong-B05S"/>
          <w:color w:val="000000"/>
          <w:spacing w:val="0"/>
          <w:sz w:val="44"/>
        </w:rPr>
        <w:t>月适老化交通出行服务工作进展情况表</w:t>
      </w:r>
    </w:p>
    <w:p>
      <w:pPr>
        <w:spacing w:before="395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DLGLI+FangSong_GB2312" w:hAnsi="RDLGLI+FangSong_GB2312" w:cs="RDLGLI+FangSong_GB2312"/>
          <w:color w:val="000000"/>
          <w:spacing w:val="0"/>
          <w:sz w:val="28"/>
        </w:rPr>
        <w:t>填表人：</w:t>
      </w:r>
      <w:r>
        <w:rPr>
          <w:rFonts w:ascii="Times New Roman"/>
          <w:color w:val="000000"/>
          <w:spacing w:val="3291"/>
          <w:sz w:val="28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28"/>
        </w:rPr>
        <w:t>联系方式：</w:t>
      </w:r>
      <w:r>
        <w:rPr>
          <w:rFonts w:ascii="Times New Roman"/>
          <w:color w:val="000000"/>
          <w:spacing w:val="3429"/>
          <w:sz w:val="28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28"/>
        </w:rPr>
        <w:t>填报日期：</w:t>
      </w:r>
    </w:p>
    <w:p>
      <w:pPr>
        <w:spacing w:before="428" w:after="0" w:line="250" w:lineRule="exact"/>
        <w:ind w:left="2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LGLI+FangSong_GB2312" w:hAnsi="RDLGLI+FangSong_GB2312" w:cs="RDLGLI+FangSong_GB2312"/>
          <w:color w:val="000000"/>
          <w:spacing w:val="0"/>
          <w:sz w:val="24"/>
        </w:rPr>
        <w:t>便利老年人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打造敬老爱老城市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新增及更新低地板及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公共汽电车站台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地铁上下车无障碍</w:t>
      </w:r>
    </w:p>
    <w:p>
      <w:pPr>
        <w:spacing w:before="151" w:after="0" w:line="250" w:lineRule="exact"/>
        <w:ind w:left="24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LGLI+FangSong_GB2312" w:hAnsi="RDLGLI+FangSong_GB2312" w:cs="RDLGLI+FangSong_GB2312"/>
          <w:color w:val="000000"/>
          <w:spacing w:val="0"/>
          <w:sz w:val="24"/>
        </w:rPr>
        <w:t>打车</w:t>
      </w:r>
      <w:r>
        <w:rPr>
          <w:rFonts w:ascii="Times New Roman"/>
          <w:color w:val="000000"/>
          <w:spacing w:val="775"/>
          <w:sz w:val="24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公共汽电车线路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低入口城市公共汽电车</w:t>
      </w:r>
      <w:r>
        <w:rPr>
          <w:rFonts w:ascii="Times New Roman"/>
          <w:color w:val="000000"/>
          <w:spacing w:val="487"/>
          <w:sz w:val="24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适老化改造</w:t>
      </w:r>
      <w:r>
        <w:rPr>
          <w:rFonts w:ascii="Times New Roman"/>
          <w:color w:val="000000"/>
          <w:spacing w:val="986"/>
          <w:sz w:val="24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渡板配备</w:t>
      </w:r>
    </w:p>
    <w:p>
      <w:pPr>
        <w:spacing w:before="640" w:after="0" w:line="250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LGLI+FangSong_GB2312" w:hAnsi="RDLGLI+FangSong_GB2312" w:cs="RDLGLI+FangSong_GB2312"/>
          <w:color w:val="000000"/>
          <w:spacing w:val="0"/>
          <w:sz w:val="24"/>
        </w:rPr>
        <w:t>工作进展情况</w:t>
      </w:r>
    </w:p>
    <w:p>
      <w:pPr>
        <w:spacing w:before="957" w:after="0" w:line="250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LGLI+FangSong_GB2312" w:hAnsi="RDLGLI+FangSong_GB2312" w:cs="RDLGLI+FangSong_GB2312"/>
          <w:color w:val="000000"/>
          <w:spacing w:val="0"/>
          <w:sz w:val="24"/>
        </w:rPr>
        <w:t>宣传推广情况</w:t>
      </w:r>
    </w:p>
    <w:p>
      <w:pPr>
        <w:spacing w:before="950" w:after="0" w:line="250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LGLI+FangSong_GB2312" w:hAnsi="RDLGLI+FangSong_GB2312" w:cs="RDLGLI+FangSong_GB2312"/>
          <w:color w:val="000000"/>
          <w:spacing w:val="0"/>
          <w:sz w:val="24"/>
        </w:rPr>
        <w:t>困难和问题</w:t>
      </w:r>
    </w:p>
    <w:p>
      <w:pPr>
        <w:spacing w:before="1010" w:after="0" w:line="250" w:lineRule="exact"/>
        <w:ind w:left="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LGLI+FangSong_GB2312" w:hAnsi="RDLGLI+FangSong_GB2312" w:cs="RDLGLI+FangSong_GB2312"/>
          <w:color w:val="000000"/>
          <w:spacing w:val="0"/>
          <w:sz w:val="24"/>
        </w:rPr>
        <w:t>下一步工作计划</w:t>
      </w:r>
    </w:p>
    <w:p>
      <w:pPr>
        <w:spacing w:before="937" w:after="0" w:line="323" w:lineRule="exact"/>
        <w:ind w:left="3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CVVSG+FZShuSong-Z01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6840" w:h="11900" w:orient="landscape"/>
          <w:pgMar w:top="1756" w:right="100" w:bottom="0" w:left="204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559" w:lineRule="exact"/>
        <w:ind w:left="79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IHWVFR+FZXiaoBiaoSong-B05S"/>
          <w:color w:val="000000"/>
          <w:spacing w:val="-1"/>
          <w:sz w:val="44"/>
        </w:rPr>
        <w:t>2022</w:t>
      </w:r>
      <w:r>
        <w:rPr>
          <w:rFonts w:ascii="Times New Roman"/>
          <w:color w:val="000000"/>
          <w:spacing w:val="1"/>
          <w:sz w:val="44"/>
        </w:rPr>
        <w:t xml:space="preserve"> </w:t>
      </w:r>
      <w:r>
        <w:rPr>
          <w:rFonts w:ascii="IHWVFR+FZXiaoBiaoSong-B05S" w:hAnsi="IHWVFR+FZXiaoBiaoSong-B05S" w:cs="IHWVFR+FZXiaoBiaoSong-B05S"/>
          <w:color w:val="000000"/>
          <w:spacing w:val="0"/>
          <w:sz w:val="44"/>
        </w:rPr>
        <w:t>年开展交通运输新业态平台企业</w:t>
      </w:r>
      <w:r>
        <w:rPr>
          <w:rFonts w:ascii="IHWVFR+FZXiaoBiaoSong-B05S" w:hAnsi="IHWVFR+FZXiaoBiaoSong-B05S" w:cs="IHWVFR+FZXiaoBiaoSong-B05S"/>
          <w:color w:val="000000"/>
          <w:spacing w:val="0"/>
          <w:sz w:val="44"/>
        </w:rPr>
        <w:cr/>
      </w:r>
      <w:r>
        <w:rPr>
          <w:rFonts w:ascii="Times New Roman"/>
          <w:color w:val="000000"/>
          <w:spacing w:val="824"/>
          <w:sz w:val="44"/>
        </w:rPr>
        <w:t xml:space="preserve"> </w:t>
      </w:r>
      <w:r>
        <w:rPr>
          <w:rFonts w:ascii="IHWVFR+FZXiaoBiaoSong-B05S" w:hAnsi="IHWVFR+FZXiaoBiaoSong-B05S" w:cs="IHWVFR+FZXiaoBiaoSong-B05S"/>
          <w:color w:val="000000"/>
          <w:spacing w:val="0"/>
          <w:sz w:val="44"/>
        </w:rPr>
        <w:t>抽成“阳光行动”工作方案</w:t>
      </w:r>
    </w:p>
    <w:p>
      <w:pPr>
        <w:spacing w:before="705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为贯彻落实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2022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-4"/>
          <w:sz w:val="32"/>
        </w:rPr>
        <w:t>年交通运输部民生实事项目，加强交通运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输新业态从业人员权益保障，促进交通运输新业态规范健康持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续发展，营造良好从业就业环境，特制定本工作方案。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一、目标任务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贯彻落实《甘肃省交通运输厅等十八部门关于加强货车司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4"/>
          <w:sz w:val="32"/>
        </w:rPr>
        <w:t>机权益保障工作的实施意见》（甘交运〔2022〕1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-8"/>
          <w:sz w:val="32"/>
        </w:rPr>
        <w:t>号）《关于甘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肃省加强交通运输新业态从业人员权益保障工作的实施意见》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（甘交运〔2022〕8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-4"/>
          <w:sz w:val="32"/>
        </w:rPr>
        <w:t>号），发挥好交通运输新业态联席会议机制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作用，规范交通运输新业态企业经营行为，督促网约车公司和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互联网道路货运平台公司向社会公开计价规则，合理设定平台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抽成比例或会员费上限并公开发布；在驾驶员端实时显示每单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的抽成比例或信息服务费，保障从业人员的知情权和监督权。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二、责任主体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2"/>
          <w:sz w:val="32"/>
        </w:rPr>
        <w:t>牵头部门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：厅运输处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5"/>
          <w:sz w:val="32"/>
        </w:rPr>
        <w:t>协办单位：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厅直机关党委、省交通工会、省道路运输事业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发展中心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实施单位：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各市（州）交通运输局（委）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三、实施步骤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(一)网约车平台公司</w:t>
      </w:r>
    </w:p>
    <w:p>
      <w:pPr>
        <w:spacing w:before="463" w:after="0" w:line="325" w:lineRule="exact"/>
        <w:ind w:left="742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JCVVSG+FZShuSong-Z01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2223" w:right="100" w:bottom="0" w:left="1589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1"/>
          <w:sz w:val="32"/>
        </w:rPr>
        <w:t>1.部署推动阶段。2022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月底前，各市（州）交通运输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17"/>
          <w:sz w:val="32"/>
        </w:rPr>
        <w:t>主管部门组织在本辖区运营服务的网约车平台公司部署推进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“阳光行动”落实工作，督促辖区内网约车平台公司明确工作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安排、时间节点、责任部门及联系人。督促辖区内各网约车平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台公司主动向社会公告本企业计价规则；合理设定抽成比例上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限并公开发布；基本实现在每次订单完成后，在网约车驾驶员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端同时列明订单的乘客支付总金额、驾驶员劳动报酬，实时显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示抽成比例。各市（州）网约车平台公司“阳光行动”工作联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1"/>
          <w:sz w:val="32"/>
        </w:rPr>
        <w:t>系人于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15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日底前报省道路运输事业发展中心。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6"/>
          <w:sz w:val="32"/>
        </w:rPr>
        <w:t>2.巩固提升阶段。2022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至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10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8"/>
          <w:sz w:val="32"/>
        </w:rPr>
        <w:t>月，各市（州）交通运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输主管部门持续跟踪督促网约车平台公司持续改进优化本企业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公开计价规则、抽成比例上限及实时显示抽成比例等举措和功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能，确保于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10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-2"/>
          <w:sz w:val="32"/>
        </w:rPr>
        <w:t>月底前完成各项目标任务。省道路运输事业发展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中心要做好月调度工作，及时掌握任务进展情况及存在问题，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并有针对性开展调研指导工作。自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月起，各市（州）交通运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输每月月底前报送“阳光行动”进展情况报送至省道路运输事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业发展中心。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6"/>
          <w:sz w:val="32"/>
        </w:rPr>
        <w:t>3.总结评估阶段。2022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11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8"/>
          <w:sz w:val="32"/>
        </w:rPr>
        <w:t>月，各市（州）交通运输主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管部门总结评估本辖区保障交通运输新业态从业人员权益的工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8"/>
          <w:sz w:val="32"/>
        </w:rPr>
        <w:t>作经验和成效，并于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11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月底前以正式文件报省交通运输厅运输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处。省交通运输厅组织对“阳光行动”工作情况进行评估和总</w:t>
      </w:r>
    </w:p>
    <w:p>
      <w:pPr>
        <w:spacing w:before="861" w:after="0" w:line="323" w:lineRule="exact"/>
        <w:ind w:left="3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CVVSG+FZShuSong-Z01"/>
          <w:color w:val="000000"/>
          <w:spacing w:val="-1"/>
          <w:sz w:val="28"/>
        </w:rPr>
        <w:t>10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结，宣传推广各地及企业推进“阳光行动”、保障交通运输新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业态从业人员权益的典型经验做法，并报交通运输部。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(二)互联网道路货运平台公司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1"/>
          <w:sz w:val="32"/>
        </w:rPr>
        <w:t>1.部署推动阶段。2022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月底前，各市（州）交通运输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10"/>
          <w:sz w:val="32"/>
        </w:rPr>
        <w:t>主管部门督促指导主要交易撮合类货运平台公司(以下简称货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3"/>
          <w:sz w:val="32"/>
        </w:rPr>
        <w:t>运平台公司)制定“阳光行动”实施方案，明确时间节点、工作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安排、责任部门及联系人。组织本辖区货运平台公司依据实施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方案，主动向社会公开本企业(平台参与定价的)计价规则；合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3"/>
          <w:sz w:val="32"/>
        </w:rPr>
        <w:t>理设定平台订单收费金额上限或抽成比例上限、会员费上限等，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并公开发布；基本实现每次订单完成后，在货车司机端显示每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单的收费金额，可以计算抽成比例的应当显示每单抽成比例。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3"/>
          <w:sz w:val="32"/>
        </w:rPr>
        <w:t>各市（州）货运平台公司“阳光行动”工作联系人于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15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日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前报省道路运输事业发展中心。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6"/>
          <w:sz w:val="32"/>
        </w:rPr>
        <w:t>2.巩固提升阶段。2022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至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10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8"/>
          <w:sz w:val="32"/>
        </w:rPr>
        <w:t>月，各市（州）交通运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输主管部门持续跟踪督促本辖区注册的货运平台公司落实“阳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光行动”各项措施，确保于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月底前完成各项目标任务。省道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路运输事业发展中心要做好月调度工作，及时掌握任务进展情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况及存在问题，并有针对性开展调研指导工作。自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月起，各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市（州）交通运输主管部门每月月底前将货运平台公司“阳光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行动”进展情况报省道路运输事业发展中心。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6"/>
          <w:sz w:val="32"/>
        </w:rPr>
        <w:t>3.总结评估阶段。2022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10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8"/>
          <w:sz w:val="32"/>
        </w:rPr>
        <w:t>月底前，各市（州）交通运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输主管部门总结评估本辖区货运平台公司“阳光行动”的工作</w:t>
      </w:r>
    </w:p>
    <w:p>
      <w:pPr>
        <w:spacing w:before="463" w:after="0" w:line="325" w:lineRule="exact"/>
        <w:ind w:left="728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JCVVSG+FZShuSong-Z01"/>
          <w:color w:val="000000"/>
          <w:spacing w:val="-1"/>
          <w:sz w:val="28"/>
        </w:rPr>
        <w:t>11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经验和成效，并于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10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30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日前以正式文件报省交通运输厅运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输处。11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月底前，省交通运输厅组织对货运平台公司“阳光行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动”工作情况进行评估和总结，宣传推广各地及企业推进货运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平台公司“阳光行动”、保障交通运输新业态从业人员权益的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典型经验做法，并报交通运输部。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四、保障措施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5"/>
          <w:sz w:val="32"/>
        </w:rPr>
        <w:t>（一）完善协调联动机制。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充分发挥甘肃省交通运输新业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态协同监管厅际联席会议制度的积极作用，进一步加强政策衔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接和协同配合。各市（州）要参照交通运输新业态协同监管厅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际联席会议机制，在市级层面建立多部门协同监管联席会议机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8"/>
          <w:sz w:val="32"/>
        </w:rPr>
        <w:t>制，多方合力，积极协调解决交通运输新业态平台企业抽成“阳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光行动”工作中遇到的各类问题。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4"/>
          <w:sz w:val="32"/>
        </w:rPr>
        <w:t>（二）压实各方责任。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切实履行交通运输新业态从业人员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权益保障属地管理责任，加强统筹协调，细化任务措施，抓好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工作落实。压紧压实交通运输新业态平台企业“阳光行动”的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主体责任，依法依规承担由其直接管理和由用工合作单位组织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的用工人员权益保障。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4"/>
          <w:sz w:val="32"/>
        </w:rPr>
        <w:t>（三）加强宣传引导。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充分利用广播、电视、网络等媒体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做好政策宣传解读，加大对交通运输新业态平台企业积极履行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社会责任、关心关爱从业人员及从业人员先进事迹等正面信息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的宣传力度。组织开展最美从业人员宣传活动，讲好新业态从</w:t>
      </w:r>
    </w:p>
    <w:p>
      <w:pPr>
        <w:spacing w:before="233" w:after="0" w:line="329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业人员故事，弘扬行业正能量。</w: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559" w:lineRule="exact"/>
        <w:ind w:left="734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IHWVFR+FZXiaoBiaoSong-B05S" w:hAnsi="IHWVFR+FZXiaoBiaoSong-B05S" w:cs="IHWVFR+FZXiaoBiaoSong-B05S"/>
          <w:color w:val="000000"/>
          <w:spacing w:val="1"/>
          <w:sz w:val="44"/>
        </w:rPr>
        <w:t>甘肃省</w:t>
      </w:r>
      <w:r>
        <w:rPr>
          <w:rFonts w:ascii="Times New Roman"/>
          <w:color w:val="000000"/>
          <w:spacing w:val="-1"/>
          <w:sz w:val="44"/>
        </w:rPr>
        <w:t xml:space="preserve"> </w:t>
      </w:r>
      <w:r>
        <w:rPr>
          <w:rFonts w:ascii="IHWVFR+FZXiaoBiaoSong-B05S"/>
          <w:color w:val="000000"/>
          <w:spacing w:val="-1"/>
          <w:sz w:val="44"/>
        </w:rPr>
        <w:t>2022</w:t>
      </w:r>
      <w:r>
        <w:rPr>
          <w:rFonts w:ascii="Times New Roman"/>
          <w:color w:val="000000"/>
          <w:spacing w:val="1"/>
          <w:sz w:val="44"/>
        </w:rPr>
        <w:t xml:space="preserve"> </w:t>
      </w:r>
      <w:r>
        <w:rPr>
          <w:rFonts w:ascii="IHWVFR+FZXiaoBiaoSong-B05S" w:hAnsi="IHWVFR+FZXiaoBiaoSong-B05S" w:cs="IHWVFR+FZXiaoBiaoSong-B05S"/>
          <w:color w:val="000000"/>
          <w:spacing w:val="0"/>
          <w:sz w:val="44"/>
        </w:rPr>
        <w:t>年推进道路运输高频事项</w:t>
      </w:r>
      <w:r>
        <w:rPr>
          <w:rFonts w:ascii="IHWVFR+FZXiaoBiaoSong-B05S" w:hAnsi="IHWVFR+FZXiaoBiaoSong-B05S" w:cs="IHWVFR+FZXiaoBiaoSong-B05S"/>
          <w:color w:val="000000"/>
          <w:spacing w:val="0"/>
          <w:sz w:val="44"/>
        </w:rPr>
        <w:cr/>
      </w:r>
      <w:r>
        <w:rPr>
          <w:rFonts w:ascii="Times New Roman"/>
          <w:color w:val="000000"/>
          <w:spacing w:val="0"/>
          <w:sz w:val="44"/>
        </w:rPr>
        <w:t xml:space="preserve"> </w:t>
      </w:r>
      <w:r>
        <w:rPr>
          <w:rFonts w:ascii="IHWVFR+FZXiaoBiaoSong-B05S" w:hAnsi="IHWVFR+FZXiaoBiaoSong-B05S" w:cs="IHWVFR+FZXiaoBiaoSong-B05S"/>
          <w:color w:val="000000"/>
          <w:spacing w:val="0"/>
          <w:sz w:val="44"/>
        </w:rPr>
        <w:t>“跨省通办”服务提质增效工作方案</w:t>
      </w:r>
    </w:p>
    <w:p>
      <w:pPr>
        <w:spacing w:before="705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为进一步推进全省道路运输高频事项“跨省通办”服务提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质增效，持续提升道路运输政务服务便民利民惠民水平，全面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提升群众获得感和满意度，制定本工作方案。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一、总体要求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坚持以习近平新时代中国特色社会主义思想为指导，进一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步深化道路运输领域“放管服”改革，加快推动政务服务从政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府部门供给导向企业群众需求导向转变，提升一体化道路运输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行业高频事项在线政务服务能力，着力打通业务链条和数据共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享壁垒，实现运输服务办理渠道时效性更强、线上线下融合度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更深、司机知晓度更高、从业人员服务面更广，打造“办事不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求人、审批不见面、最多跑一次”和“全程服务有保障”的政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务服务新环境，有效服务人口、生产要素的自由流动和产业链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的高效协同，为助力城市间经济合作往来和民生高质量发展提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供交通运输政务服务保障。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二、目标任务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以道路运输企业和道路运输驾驶员高频服务事项异地办事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需求为导向，依托互联网道路运输便民政务服务平台，推动我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省道路运输高频事项“跨省通办”政务服务工作全面开展，服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务更加成熟、精准，聚焦保障创新政务服务供给模式，深入开</w:t>
      </w:r>
    </w:p>
    <w:p>
      <w:pPr>
        <w:spacing w:before="300" w:after="0" w:line="323" w:lineRule="exact"/>
        <w:ind w:left="3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CVVSG+FZShuSong-Z01"/>
          <w:color w:val="000000"/>
          <w:spacing w:val="-1"/>
          <w:sz w:val="28"/>
        </w:rPr>
        <w:t>14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2223" w:right="100" w:bottom="0" w:left="1589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展道路运输“跨省通办”事项办理政策及流程宣传，推动实现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普通道路货运车辆网上年审全覆盖，坚持网上办理与线下窗口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工作人员“帮办”“代办”两手抓两手硬，不断提升企业和群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众异地办事“马上办、网上办、就近办、一地办”的满意度。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到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2022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-3"/>
          <w:sz w:val="32"/>
        </w:rPr>
        <w:t>年底，全省范围内道路运输从业资格证和道路运输证业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务网上办件量达到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万件以上，网上业务办理进度可查询率达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到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-3"/>
          <w:sz w:val="32"/>
        </w:rPr>
        <w:t>100%，业务办结率达到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-7"/>
          <w:sz w:val="32"/>
        </w:rPr>
        <w:t>97%以上，“好差评”满意度保持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95%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1"/>
          <w:sz w:val="32"/>
        </w:rPr>
        <w:t>以上。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三、主要工作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4"/>
          <w:sz w:val="32"/>
        </w:rPr>
        <w:t>（一）推动普货车辆网上年审。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各地交通运输主管部门要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根据交通运输部修订的《道路普通货物运输车辆网上年度审验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工作规范》，结合《道路运输车辆技术管理规定》，进一步明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晰和优化普通货运车辆网上年审制度要求，优化审验流程和相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关工作要求。积极对接交通运输部通信中心，持续推进普货车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辆网上年审与全国道路运输便民服务系统的接口开发、数据对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接和共享工作，并在便民政务系统全渠道开通普通货运车辆年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审、驾驶员诚信考核自动提醒功能。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4"/>
          <w:sz w:val="32"/>
        </w:rPr>
        <w:t>（二）加强数据对接和共享。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各地交通运输主管部门要拓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展互联网道路运输便民政务服务系统服务功能，全渠道开通材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料补齐更正、普通货运驾驶员从业资格网上申请等功能，统一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“跨省通办”服务事项办理流程和工作内容。开展便民政务系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统与部级道路运输电子证照系统对接和业务协同，实现业务办</w:t>
      </w:r>
    </w:p>
    <w:p>
      <w:pPr>
        <w:spacing w:before="465" w:after="0" w:line="323" w:lineRule="exact"/>
        <w:ind w:left="728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JCVVSG+FZShuSong-Z01"/>
          <w:color w:val="000000"/>
          <w:spacing w:val="-1"/>
          <w:sz w:val="28"/>
        </w:rPr>
        <w:t>15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结后可直接申请、查看、展示电子证照，无需跳转其他平台。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建立健全“跨省通办”道路运输驾驶员高频事项的异地收件、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属地办理、监督管理、责任追溯机制，提高业务审核效率，确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保每项业务按时办结，确保每个业务环节可查询可跟踪。省道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路运输事业发展中心要做好部省联调与业务协同工作，保证系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统平稳运行。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4"/>
          <w:sz w:val="32"/>
        </w:rPr>
        <w:t>（三）开展业务指导和培训。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各地交通运输主管部门要通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过网络远程培训、制作业务办理视频等多种方式，加强管理人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员和业务操作人员的业务、流程的指导和培训，提高业务办理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效率。要加强政务服务窗口工作人员培训，提供窗口“帮办”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“代办”服务。要强化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12328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知识库动态更新和话务员培训工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作，系统撬理普通货运车辆网上年度审验、普通货运驾驶员从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业资格申请等有关政策要点，拆解形成业务工作知识点，分门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别类统筹纳入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12328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电话知识库，为及时准确有效解答货车司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机关心关切问题提供支撑。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5"/>
          <w:sz w:val="32"/>
        </w:rPr>
        <w:t>（四）加强宣传推广力度。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各地交通运输主管部门要依托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线上线下多种渠道，通过张贴宣传海报、发布信息，特别是通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3"/>
          <w:sz w:val="32"/>
        </w:rPr>
        <w:t>过微信公众号开设专栏，抖音、快手等渠道录制短视频等方式，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3"/>
          <w:sz w:val="32"/>
        </w:rPr>
        <w:t>积极向道路运输企业、驾驶员宣传推广“跨省通办”办理政策、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办理渠道、服务内容和办理流程，提高“跨省通办”在司机圈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3"/>
          <w:sz w:val="32"/>
        </w:rPr>
        <w:t>的知晓率，使此项便民举措为广大道路运输经营者熟知和认可，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真正便民惠民。</w:t>
      </w:r>
    </w:p>
    <w:p>
      <w:pPr>
        <w:spacing w:before="300" w:after="0" w:line="323" w:lineRule="exact"/>
        <w:ind w:left="3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CVVSG+FZShuSong-Z01"/>
          <w:color w:val="000000"/>
          <w:spacing w:val="-1"/>
          <w:sz w:val="28"/>
        </w:rPr>
        <w:t>16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四、责任主体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牵头部门：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厅运输处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5"/>
          <w:sz w:val="32"/>
        </w:rPr>
        <w:t>协办单位：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厅政策法规处、科技处，省道路运输事业发展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中心，省交通科技通信中心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实施单位：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各市（州）交通运输局（委）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五、实施步骤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（一）制定方案阶段（2022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楷体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楷体" w:hAnsi="楷体" w:cs="楷体"/>
          <w:color w:val="000000"/>
          <w:spacing w:val="-1"/>
          <w:sz w:val="32"/>
        </w:rPr>
        <w:t>月）。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各地交通运输主管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部门对照本方案确定的目标任务，制定推进本市（州）道路运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输高频事项“跨省通办”提质增效落实方案。各项工作要明确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时间节点、提出量化目标、细化进度安排，并明确责任部门和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联系人。各地工作方案请于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月底前报省厅。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1"/>
          <w:sz w:val="32"/>
        </w:rPr>
        <w:t>（二）系统调试阶段（2022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楷体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楷体" w:hAnsi="楷体" w:cs="楷体"/>
          <w:color w:val="000000"/>
          <w:spacing w:val="2"/>
          <w:sz w:val="32"/>
        </w:rPr>
        <w:t>月至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楷体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楷体" w:hAnsi="楷体" w:cs="楷体"/>
          <w:color w:val="000000"/>
          <w:spacing w:val="-2"/>
          <w:sz w:val="32"/>
        </w:rPr>
        <w:t>月）。</w:t>
      </w:r>
      <w:r>
        <w:rPr>
          <w:rFonts w:ascii="RDLGLI+FangSong_GB2312" w:hAnsi="RDLGLI+FangSong_GB2312" w:cs="RDLGLI+FangSong_GB2312"/>
          <w:color w:val="000000"/>
          <w:spacing w:val="1"/>
          <w:sz w:val="32"/>
        </w:rPr>
        <w:t>省道路运输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事业发展中心开展便民政务系统与部级道路运输电子证照系统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对接和业务协同，保证系统平稳运行。各地交通运输主管部门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积极对接省道路运输事业发展中心上线普货车辆网上年审、驾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驶员从业资格网上申请工作。各地要撬理总结半年工作开展情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况，并于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24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日前书面报厅。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6"/>
          <w:sz w:val="32"/>
        </w:rPr>
        <w:t>（三）工作开展阶段（2022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楷体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楷体" w:hAnsi="楷体" w:cs="楷体"/>
          <w:color w:val="000000"/>
          <w:spacing w:val="9"/>
          <w:sz w:val="32"/>
        </w:rPr>
        <w:t>月至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楷体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楷体" w:hAnsi="楷体" w:cs="楷体"/>
          <w:color w:val="000000"/>
          <w:spacing w:val="8"/>
          <w:sz w:val="32"/>
        </w:rPr>
        <w:t>月）。</w:t>
      </w:r>
      <w:r>
        <w:rPr>
          <w:rFonts w:ascii="RDLGLI+FangSong_GB2312" w:hAnsi="RDLGLI+FangSong_GB2312" w:cs="RDLGLI+FangSong_GB2312"/>
          <w:color w:val="000000"/>
          <w:spacing w:val="6"/>
          <w:sz w:val="32"/>
        </w:rPr>
        <w:t>各地交通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运输主管部门全面受理普通货运车辆年审、驾驶员诚信考核业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13"/>
          <w:sz w:val="32"/>
        </w:rPr>
        <w:t>务，开展政务服务窗口及“12328”工作人员业务能力培训，加大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19"/>
          <w:sz w:val="32"/>
        </w:rPr>
        <w:t>“跨省通办”宣传推广力度。省厅将择机在全省范围开展业务培训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22"/>
          <w:sz w:val="32"/>
        </w:rPr>
        <w:t>工作。</w:t>
      </w:r>
    </w:p>
    <w:p>
      <w:pPr>
        <w:spacing w:before="465" w:after="0" w:line="323" w:lineRule="exact"/>
        <w:ind w:left="728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JCVVSG+FZShuSong-Z01"/>
          <w:color w:val="000000"/>
          <w:spacing w:val="-1"/>
          <w:sz w:val="28"/>
        </w:rPr>
        <w:t>17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6"/>
          <w:sz w:val="32"/>
        </w:rPr>
        <w:t>（四）总结评估阶段（2022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楷体"/>
          <w:color w:val="000000"/>
          <w:spacing w:val="1"/>
          <w:sz w:val="32"/>
        </w:rPr>
        <w:t>12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楷体" w:hAnsi="楷体" w:cs="楷体"/>
          <w:color w:val="000000"/>
          <w:spacing w:val="9"/>
          <w:sz w:val="32"/>
        </w:rPr>
        <w:t>月）。</w:t>
      </w:r>
      <w:r>
        <w:rPr>
          <w:rFonts w:ascii="RDLGLI+FangSong_GB2312" w:hAnsi="RDLGLI+FangSong_GB2312" w:cs="RDLGLI+FangSong_GB2312"/>
          <w:color w:val="000000"/>
          <w:spacing w:val="7"/>
          <w:sz w:val="32"/>
        </w:rPr>
        <w:t>各地要全面完成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本地区“跨省通办”任务目标，总结“跨省通办”服务提质增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6"/>
          <w:sz w:val="32"/>
        </w:rPr>
        <w:t>效积极做法和工作成效，于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12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/>
          <w:color w:val="000000"/>
          <w:spacing w:val="-1"/>
          <w:sz w:val="32"/>
        </w:rPr>
        <w:t>16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日前将总结评估材料报厅。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省厅将组织对“跨省通办”服务提质增效相关工作进展等开展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调研督导，并宣传推广各地典型经验做法。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六、保障措施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4"/>
          <w:sz w:val="32"/>
        </w:rPr>
        <w:t>（一）加强组织领导。</w:t>
      </w:r>
      <w:r>
        <w:rPr>
          <w:rFonts w:ascii="RDLGLI+FangSong_GB2312" w:hAnsi="RDLGLI+FangSong_GB2312" w:cs="RDLGLI+FangSong_GB2312"/>
          <w:color w:val="1A1A1A"/>
          <w:spacing w:val="3"/>
          <w:sz w:val="32"/>
        </w:rPr>
        <w:t>各地交通运输部门要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高度重视道路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运输驾驶员高频事项“跨省通办”提质增效工作，</w:t>
      </w:r>
      <w:r>
        <w:rPr>
          <w:rFonts w:ascii="RDLGLI+FangSong_GB2312" w:hAnsi="RDLGLI+FangSong_GB2312" w:cs="RDLGLI+FangSong_GB2312"/>
          <w:color w:val="1A1A1A"/>
          <w:spacing w:val="4"/>
          <w:sz w:val="32"/>
        </w:rPr>
        <w:t>主要领导要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1A1A1A"/>
          <w:spacing w:val="-3"/>
          <w:sz w:val="32"/>
        </w:rPr>
        <w:t>亲自研究、亲自部署、亲自督办，及时对道路运输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“跨省通办”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1A1A1A"/>
          <w:spacing w:val="4"/>
          <w:sz w:val="32"/>
        </w:rPr>
        <w:t>工作进行深入研究，制定工作细则，完善工作机制，强化督导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1A1A1A"/>
          <w:spacing w:val="4"/>
          <w:sz w:val="32"/>
        </w:rPr>
        <w:t>考核，配备必要的办证设施设备，不断提升服务水平，切实把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1A1A1A"/>
          <w:spacing w:val="0"/>
          <w:sz w:val="32"/>
        </w:rPr>
        <w:t>这项实事办实、办好、办到位。</w:t>
      </w:r>
    </w:p>
    <w:p>
      <w:pPr>
        <w:spacing w:before="233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4"/>
          <w:sz w:val="32"/>
        </w:rPr>
        <w:t>（二）加强数据监测。</w:t>
      </w:r>
      <w:r>
        <w:rPr>
          <w:rFonts w:ascii="RDLGLI+FangSong_GB2312" w:hAnsi="RDLGLI+FangSong_GB2312" w:cs="RDLGLI+FangSong_GB2312"/>
          <w:color w:val="1A1A1A"/>
          <w:spacing w:val="3"/>
          <w:sz w:val="32"/>
        </w:rPr>
        <w:t>各地交通运输部门要按照交通运输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1A1A1A"/>
          <w:spacing w:val="3"/>
          <w:sz w:val="32"/>
        </w:rPr>
        <w:t>部有关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加强全国道路运政业务数据归集和监测分析工作部署要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求，于每月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RDLGLI+FangSong_GB2312"/>
          <w:color w:val="000000"/>
          <w:spacing w:val="0"/>
          <w:sz w:val="32"/>
        </w:rPr>
        <w:t>9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4"/>
          <w:sz w:val="32"/>
        </w:rPr>
        <w:t>日前归集并向厅报送道路运输高频事项业务线上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线下办理数据（见附表），省道路运输事业发展中心要于每月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/>
          <w:color w:val="000000"/>
          <w:spacing w:val="-1"/>
          <w:sz w:val="32"/>
        </w:rPr>
        <w:t>10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日前报送交通运输部。</w:t>
      </w:r>
    </w:p>
    <w:p>
      <w:pPr>
        <w:spacing w:before="230" w:after="0" w:line="32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4"/>
          <w:sz w:val="32"/>
        </w:rPr>
        <w:t>（三）加强督促考核。</w:t>
      </w:r>
      <w:r>
        <w:rPr>
          <w:rFonts w:ascii="RDLGLI+FangSong_GB2312" w:hAnsi="RDLGLI+FangSong_GB2312" w:cs="RDLGLI+FangSong_GB2312"/>
          <w:color w:val="000000"/>
          <w:spacing w:val="3"/>
          <w:sz w:val="32"/>
        </w:rPr>
        <w:t>省厅将根据道路运输便民政务服务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4"/>
          <w:sz w:val="32"/>
        </w:rPr>
        <w:t>质量评价办法，定期公布各市（州）服务评价结果。同时施行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3"/>
          <w:sz w:val="32"/>
        </w:rPr>
        <w:t>“月报告、季通报、年考核”工作制度，定期对各地业务办理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量、办结率、办理成功率、满意度、12328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来电咨询投诉等进行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分析和通报，切实推动业务办理落实。</w:t>
      </w:r>
    </w:p>
    <w:p>
      <w:pPr>
        <w:spacing w:before="300" w:after="0" w:line="323" w:lineRule="exact"/>
        <w:ind w:left="3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CVVSG+FZShuSong-Z01"/>
          <w:color w:val="000000"/>
          <w:spacing w:val="-1"/>
          <w:sz w:val="28"/>
        </w:rPr>
        <w:t>18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2332" w:right="100" w:bottom="0" w:left="1589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79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附表：2022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32"/>
        </w:rPr>
        <w:t>年道路运输驾驶员高频服务事项“跨省通办”</w:t>
      </w:r>
    </w:p>
    <w:p>
      <w:pPr>
        <w:spacing w:before="216" w:after="0" w:line="329" w:lineRule="exact"/>
        <w:ind w:left="9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0"/>
          <w:sz w:val="32"/>
        </w:rPr>
        <w:t>工作进度月报表</w:t>
      </w:r>
    </w:p>
    <w:p>
      <w:pPr>
        <w:spacing w:before="9441" w:after="0" w:line="323" w:lineRule="exact"/>
        <w:ind w:left="66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JCVVSG+FZShuSong-Z01"/>
          <w:color w:val="000000"/>
          <w:spacing w:val="-1"/>
          <w:sz w:val="28"/>
        </w:rPr>
        <w:t>19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2332" w:right="100" w:bottom="0" w:left="2227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pict>
          <v:shape id="_x00008" o:spid="_x0000_s1034" o:spt="75" type="#_x0000_t75" style="position:absolute;left:0pt;margin-left:419.35pt;margin-top:162.1pt;height:3pt;width:3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9" o:spid="_x0000_s1035" o:spt="75" type="#_x0000_t75" style="position:absolute;left:0pt;margin-left:185pt;margin-top:186.7pt;height:3pt;width:8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10" o:spid="_x0000_s1036" o:spt="75" type="#_x0000_t75" style="position:absolute;left:0pt;margin-left:389pt;margin-top:186.7pt;height:3pt;width:9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11" o:spid="_x0000_s1037" o:spt="75" type="#_x0000_t75" style="position:absolute;left:0pt;margin-left:617pt;margin-top:186.7pt;height:3pt;width:11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2" o:spid="_x0000_s1038" o:spt="75" type="#_x0000_t75" style="position:absolute;left:0pt;margin-left:105.1pt;margin-top:191pt;height:279.6pt;width:626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黑体" w:hAnsi="黑体" w:cs="黑体"/>
          <w:color w:val="000000"/>
          <w:spacing w:val="-1"/>
          <w:sz w:val="32"/>
        </w:rPr>
        <w:t>附表</w:t>
      </w:r>
    </w:p>
    <w:p>
      <w:pPr>
        <w:spacing w:before="329" w:after="0" w:line="432" w:lineRule="exact"/>
        <w:ind w:left="1056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IHWVFR+FZXiaoBiaoSong-B05S"/>
          <w:color w:val="000000"/>
          <w:spacing w:val="0"/>
          <w:sz w:val="36"/>
        </w:rPr>
        <w:t>2022</w:t>
      </w:r>
      <w:r>
        <w:rPr>
          <w:rFonts w:ascii="Times New Roman"/>
          <w:color w:val="000000"/>
          <w:spacing w:val="0"/>
          <w:sz w:val="36"/>
        </w:rPr>
        <w:t xml:space="preserve"> </w:t>
      </w:r>
      <w:r>
        <w:rPr>
          <w:rFonts w:ascii="IHWVFR+FZXiaoBiaoSong-B05S" w:hAnsi="IHWVFR+FZXiaoBiaoSong-B05S" w:cs="IHWVFR+FZXiaoBiaoSong-B05S"/>
          <w:color w:val="000000"/>
          <w:spacing w:val="0"/>
          <w:sz w:val="36"/>
        </w:rPr>
        <w:t>年道路运输驾驶员高频服务事项“跨省通办”工作进度月报表</w:t>
      </w:r>
    </w:p>
    <w:p>
      <w:pPr>
        <w:spacing w:before="29" w:after="0" w:line="432" w:lineRule="exact"/>
        <w:ind w:left="4836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IHWVFR+FZXiaoBiaoSong-B05S" w:hAnsi="IHWVFR+FZXiaoBiaoSong-B05S" w:cs="IHWVFR+FZXiaoBiaoSong-B05S"/>
          <w:color w:val="000000"/>
          <w:spacing w:val="0"/>
          <w:sz w:val="36"/>
        </w:rPr>
        <w:t>（2022</w:t>
      </w:r>
      <w:r>
        <w:rPr>
          <w:rFonts w:ascii="Times New Roman"/>
          <w:color w:val="000000"/>
          <w:spacing w:val="0"/>
          <w:sz w:val="36"/>
        </w:rPr>
        <w:t xml:space="preserve"> </w:t>
      </w:r>
      <w:r>
        <w:rPr>
          <w:rFonts w:ascii="IHWVFR+FZXiaoBiaoSong-B05S" w:hAnsi="IHWVFR+FZXiaoBiaoSong-B05S" w:cs="IHWVFR+FZXiaoBiaoSong-B05S"/>
          <w:color w:val="000000"/>
          <w:spacing w:val="0"/>
          <w:sz w:val="36"/>
        </w:rPr>
        <w:t>年</w:t>
      </w:r>
      <w:r>
        <w:rPr>
          <w:rFonts w:ascii="Times New Roman"/>
          <w:color w:val="000000"/>
          <w:spacing w:val="630"/>
          <w:sz w:val="36"/>
        </w:rPr>
        <w:t xml:space="preserve"> </w:t>
      </w:r>
      <w:r>
        <w:rPr>
          <w:rFonts w:ascii="IHWVFR+FZXiaoBiaoSong-B05S" w:hAnsi="IHWVFR+FZXiaoBiaoSong-B05S" w:cs="IHWVFR+FZXiaoBiaoSong-B05S"/>
          <w:color w:val="000000"/>
          <w:spacing w:val="0"/>
          <w:sz w:val="36"/>
        </w:rPr>
        <w:t>月）</w:t>
      </w:r>
    </w:p>
    <w:p>
      <w:pPr>
        <w:spacing w:before="216" w:after="15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LGLI+FangSong_GB2312" w:hAnsi="RDLGLI+FangSong_GB2312" w:cs="RDLGLI+FangSong_GB2312"/>
          <w:color w:val="000000"/>
          <w:spacing w:val="0"/>
          <w:sz w:val="24"/>
        </w:rPr>
        <w:t>所在市（州）：</w:t>
      </w:r>
      <w:r>
        <w:rPr>
          <w:rFonts w:ascii="Times New Roman"/>
          <w:color w:val="000000"/>
          <w:spacing w:val="2820"/>
          <w:sz w:val="24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填报单位：</w:t>
      </w:r>
      <w:r>
        <w:rPr>
          <w:rFonts w:ascii="Times New Roman"/>
          <w:color w:val="000000"/>
          <w:spacing w:val="1740"/>
          <w:sz w:val="24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（盖章）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填报人：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48"/>
        <w:gridCol w:w="940"/>
        <w:gridCol w:w="20"/>
        <w:gridCol w:w="632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</w:trPr>
        <w:tc>
          <w:tcPr>
            <w:tcW w:w="348" w:type="dxa"/>
            <w:noWrap w:val="0"/>
            <w:vAlign w:val="top"/>
          </w:tcPr>
          <w:p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940" w:type="dxa"/>
            <w:noWrap w:val="0"/>
            <w:vAlign w:val="top"/>
          </w:tcPr>
          <w:p>
            <w:pPr>
              <w:spacing w:before="106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RDLGLI+FangSong_GB2312" w:hAnsi="RDLGLI+FangSong_GB2312" w:cs="RDLGLI+FangSong_GB2312"/>
                <w:color w:val="000000"/>
                <w:spacing w:val="0"/>
                <w:sz w:val="24"/>
              </w:rPr>
              <w:t>联系</w:t>
            </w:r>
          </w:p>
          <w:p>
            <w:pPr>
              <w:spacing w:before="0" w:after="0" w:line="25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RDLGLI+FangSong_GB2312" w:hAnsi="RDLGLI+FangSong_GB2312" w:cs="RDLGLI+FangSong_GB2312"/>
                <w:color w:val="000000"/>
                <w:spacing w:val="0"/>
                <w:sz w:val="24"/>
              </w:rPr>
              <w:t>方式</w:t>
            </w:r>
          </w:p>
        </w:tc>
        <w:tc>
          <w:tcPr>
            <w:tcW w:w="20" w:type="dxa"/>
            <w:noWrap w:val="0"/>
            <w:vAlign w:val="top"/>
          </w:tcPr>
          <w:p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325" w:type="dxa"/>
            <w:noWrap w:val="0"/>
            <w:vAlign w:val="top"/>
          </w:tcPr>
          <w:p>
            <w:pPr>
              <w:spacing w:before="0" w:after="0" w:line="240" w:lineRule="exact"/>
              <w:ind w:left="24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RDLGLI+FangSong_GB2312" w:hAnsi="RDLGLI+FangSong_GB2312" w:cs="RDLGLI+FangSong_GB2312"/>
                <w:color w:val="000000"/>
                <w:spacing w:val="0"/>
                <w:sz w:val="24"/>
              </w:rPr>
              <w:t>主办部门及联系人</w:t>
            </w:r>
            <w:r>
              <w:rPr>
                <w:rFonts w:ascii="Times New Roman"/>
                <w:color w:val="000000"/>
                <w:spacing w:val="3545"/>
                <w:sz w:val="24"/>
              </w:rPr>
              <w:t xml:space="preserve"> </w:t>
            </w:r>
            <w:r>
              <w:rPr>
                <w:rFonts w:ascii="RDLGLI+FangSong_GB2312" w:hAnsi="RDLGLI+FangSong_GB2312" w:cs="RDLGLI+FangSong_GB2312"/>
                <w:color w:val="000000"/>
                <w:spacing w:val="0"/>
                <w:sz w:val="24"/>
              </w:rPr>
              <w:t>电话</w:t>
            </w:r>
          </w:p>
          <w:p>
            <w:pPr>
              <w:spacing w:before="230" w:after="0" w:line="24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RDLGLI+FangSong_GB2312" w:hAnsi="RDLGLI+FangSong_GB2312" w:cs="RDLGLI+FangSong_GB2312"/>
                <w:color w:val="000000"/>
                <w:spacing w:val="0"/>
                <w:sz w:val="24"/>
              </w:rPr>
              <w:t>技术支持单位及联系人</w:t>
            </w:r>
            <w:r>
              <w:rPr>
                <w:rFonts w:ascii="Times New Roman"/>
                <w:color w:val="000000"/>
                <w:spacing w:val="3305"/>
                <w:sz w:val="24"/>
              </w:rPr>
              <w:t xml:space="preserve"> </w:t>
            </w:r>
            <w:r>
              <w:rPr>
                <w:rFonts w:ascii="RDLGLI+FangSong_GB2312" w:hAnsi="RDLGLI+FangSong_GB2312" w:cs="RDLGLI+FangSong_GB2312"/>
                <w:color w:val="000000"/>
                <w:spacing w:val="0"/>
                <w:sz w:val="24"/>
              </w:rPr>
              <w:t>电话</w:t>
            </w:r>
          </w:p>
        </w:tc>
      </w:tr>
    </w:tbl>
    <w:p>
      <w:pPr>
        <w:spacing w:before="398" w:after="0" w:line="260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LGLI+FangSong_GB2312" w:hAnsi="RDLGLI+FangSong_GB2312" w:cs="RDLGLI+FangSong_GB2312"/>
          <w:color w:val="000000"/>
          <w:spacing w:val="0"/>
          <w:sz w:val="24"/>
        </w:rPr>
        <w:t>工作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cr/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进展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cr/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情况</w:t>
      </w:r>
    </w:p>
    <w:p>
      <w:pPr>
        <w:spacing w:before="475" w:after="0" w:line="259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LGLI+FangSong_GB2312" w:hAnsi="RDLGLI+FangSong_GB2312" w:cs="RDLGLI+FangSong_GB2312"/>
          <w:color w:val="000000"/>
          <w:spacing w:val="0"/>
          <w:sz w:val="24"/>
        </w:rPr>
        <w:t>宣传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cr/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推广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cr/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情况</w:t>
      </w:r>
    </w:p>
    <w:p>
      <w:pPr>
        <w:spacing w:before="492" w:after="0" w:line="262" w:lineRule="exact"/>
        <w:ind w:left="228" w:right="13710" w:firstLine="1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LGLI+FangSong_GB2312" w:hAnsi="RDLGLI+FangSong_GB2312" w:cs="RDLGLI+FangSong_GB2312"/>
          <w:color w:val="000000"/>
          <w:spacing w:val="0"/>
          <w:sz w:val="24"/>
        </w:rPr>
        <w:t>困难 和问题</w:t>
      </w:r>
    </w:p>
    <w:p>
      <w:pPr>
        <w:spacing w:before="391" w:after="0" w:line="259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LGLI+FangSong_GB2312" w:hAnsi="RDLGLI+FangSong_GB2312" w:cs="RDLGLI+FangSong_GB2312"/>
          <w:color w:val="000000"/>
          <w:spacing w:val="0"/>
          <w:sz w:val="24"/>
        </w:rPr>
        <w:t>下一步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RDLGLI+FangSong_GB2312" w:hAnsi="RDLGLI+FangSong_GB2312" w:cs="RDLGLI+FangSong_GB2312"/>
          <w:color w:val="000000"/>
          <w:spacing w:val="0"/>
          <w:sz w:val="24"/>
        </w:rPr>
        <w:t>工作</w:t>
      </w:r>
    </w:p>
    <w:p>
      <w:pPr>
        <w:spacing w:before="9" w:after="0" w:line="250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DLGLI+FangSong_GB2312" w:hAnsi="RDLGLI+FangSong_GB2312" w:cs="RDLGLI+FangSong_GB2312"/>
          <w:color w:val="000000"/>
          <w:spacing w:val="0"/>
          <w:sz w:val="24"/>
        </w:rPr>
        <w:t>计划</w:t>
      </w:r>
    </w:p>
    <w:p>
      <w:pPr>
        <w:spacing w:before="512" w:after="0" w:line="323" w:lineRule="exact"/>
        <w:ind w:left="3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CVVSG+FZShuSong-Z01"/>
          <w:color w:val="000000"/>
          <w:spacing w:val="-1"/>
          <w:sz w:val="28"/>
        </w:rPr>
        <w:t>20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6840" w:h="11900" w:orient="landscape"/>
          <w:pgMar w:top="1756" w:right="100" w:bottom="0" w:left="204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524" w:lineRule="exact"/>
        <w:ind w:left="379" w:right="0" w:firstLine="0"/>
        <w:jc w:val="left"/>
        <w:rPr>
          <w:rFonts w:ascii="Times New Roman"/>
          <w:color w:val="000000"/>
          <w:spacing w:val="0"/>
          <w:sz w:val="44"/>
        </w:rPr>
      </w:pPr>
      <w:r>
        <w:pict>
          <v:shape id="_x000013" o:spid="_x0000_s1039" o:spt="75" type="#_x0000_t75" style="position:absolute;left:0pt;margin-left:78.4pt;margin-top:694.8pt;height:30pt;width:438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IHWVFR+FZXiaoBiaoSong-B05S" w:hAnsi="IHWVFR+FZXiaoBiaoSong-B05S" w:cs="IHWVFR+FZXiaoBiaoSong-B05S"/>
          <w:color w:val="000000"/>
          <w:spacing w:val="-8"/>
          <w:sz w:val="44"/>
        </w:rPr>
        <w:t>甘肃省</w:t>
      </w:r>
      <w:r>
        <w:rPr>
          <w:rFonts w:ascii="Times New Roman"/>
          <w:color w:val="000000"/>
          <w:spacing w:val="-6"/>
          <w:sz w:val="44"/>
        </w:rPr>
        <w:t xml:space="preserve"> </w:t>
      </w:r>
      <w:r>
        <w:rPr>
          <w:rFonts w:ascii="IHWVFR+FZXiaoBiaoSong-B05S"/>
          <w:color w:val="000000"/>
          <w:spacing w:val="-4"/>
          <w:sz w:val="44"/>
        </w:rPr>
        <w:t>2022</w:t>
      </w:r>
      <w:r>
        <w:rPr>
          <w:rFonts w:ascii="Times New Roman"/>
          <w:color w:val="000000"/>
          <w:spacing w:val="0"/>
          <w:sz w:val="44"/>
        </w:rPr>
        <w:t xml:space="preserve"> </w:t>
      </w:r>
      <w:r>
        <w:rPr>
          <w:rFonts w:ascii="IHWVFR+FZXiaoBiaoSong-B05S" w:hAnsi="IHWVFR+FZXiaoBiaoSong-B05S" w:cs="IHWVFR+FZXiaoBiaoSong-B05S"/>
          <w:color w:val="000000"/>
          <w:spacing w:val="-8"/>
          <w:sz w:val="44"/>
        </w:rPr>
        <w:t>年持续扩大道路运输电子证照</w:t>
      </w:r>
    </w:p>
    <w:p>
      <w:pPr>
        <w:spacing w:before="37" w:after="0" w:line="524" w:lineRule="exact"/>
        <w:ind w:left="2208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IHWVFR+FZXiaoBiaoSong-B05S" w:hAnsi="IHWVFR+FZXiaoBiaoSong-B05S" w:cs="IHWVFR+FZXiaoBiaoSong-B05S"/>
          <w:color w:val="000000"/>
          <w:spacing w:val="-8"/>
          <w:sz w:val="44"/>
        </w:rPr>
        <w:t>应用服务范围工作方案</w:t>
      </w:r>
    </w:p>
    <w:p>
      <w:pPr>
        <w:spacing w:before="703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为持续扩大道路运输电子证照应用服务范围，进一步提升道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8"/>
          <w:sz w:val="32"/>
        </w:rPr>
        <w:t>路运输数字化服务与监管能力，制定工作方案如下。</w:t>
      </w:r>
    </w:p>
    <w:p>
      <w:pPr>
        <w:spacing w:before="233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8"/>
          <w:sz w:val="32"/>
        </w:rPr>
        <w:t>一、目标任务</w:t>
      </w:r>
    </w:p>
    <w:p>
      <w:pPr>
        <w:spacing w:before="230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加快全省各级电子证照系统安装部署，实现与部省电子证照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系统联网运行；聚焦经营性道路客货运输、道路危险货物运输等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重点领域，进一步提升从业人员证件申领、诚信考核、跨省查验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等办事便捷度。到2022年底，基本实现全省各市（州）道路运输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电子证照系统部署全覆盖和联网运行，实现与部级电子证照系统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互联互通，覆盖道路运输经营许可证、从业人员从业资格证和车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辆道路运输证等许可证件全类型，道路运输电子证照生成量达到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50万张以上。</w:t>
      </w:r>
    </w:p>
    <w:p>
      <w:pPr>
        <w:spacing w:before="233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8"/>
          <w:sz w:val="32"/>
        </w:rPr>
        <w:t>二、实施要求</w:t>
      </w:r>
    </w:p>
    <w:p>
      <w:pPr>
        <w:spacing w:before="230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根据《交通运输部办公厅关于加快推广应用道路运输电子证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照提升数字化服务与监管能力的通知》（交办运〔2021〕25号）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要求，坚持人民为中心，贯彻新发展理念，加快数字化发展，持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续推广应用道路运输电子证照，促进跨地区、跨部门互信互任和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8"/>
          <w:sz w:val="32"/>
        </w:rPr>
        <w:t>共享共用，推动道路运输服务高质量发展。</w:t>
      </w:r>
    </w:p>
    <w:p>
      <w:pPr>
        <w:spacing w:before="233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8"/>
          <w:sz w:val="32"/>
        </w:rPr>
        <w:t>三、资金来源</w:t>
      </w:r>
    </w:p>
    <w:p>
      <w:pPr>
        <w:spacing w:before="230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8"/>
          <w:sz w:val="32"/>
        </w:rPr>
        <w:t>由省厅统筹解决。</w:t>
      </w:r>
    </w:p>
    <w:p>
      <w:pPr>
        <w:spacing w:before="302" w:after="0" w:line="323" w:lineRule="exact"/>
        <w:ind w:left="728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JCVVSG+FZShuSong-Z01"/>
          <w:color w:val="000000"/>
          <w:spacing w:val="-1"/>
          <w:sz w:val="28"/>
        </w:rPr>
        <w:t>21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2221" w:right="100" w:bottom="0" w:left="1589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8"/>
          <w:sz w:val="32"/>
        </w:rPr>
        <w:t>四、责任主体</w:t>
      </w:r>
    </w:p>
    <w:p>
      <w:pPr>
        <w:spacing w:before="230" w:after="0" w:line="329" w:lineRule="exact"/>
        <w:ind w:left="68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-7"/>
          <w:sz w:val="32"/>
        </w:rPr>
        <w:t>牵头部门：</w:t>
      </w:r>
      <w:r>
        <w:rPr>
          <w:rFonts w:ascii="RDLGLI+FangSong_GB2312" w:hAnsi="RDLGLI+FangSong_GB2312" w:cs="RDLGLI+FangSong_GB2312"/>
          <w:color w:val="000000"/>
          <w:spacing w:val="-8"/>
          <w:sz w:val="32"/>
        </w:rPr>
        <w:t>厅运输处</w:t>
      </w:r>
    </w:p>
    <w:p>
      <w:pPr>
        <w:spacing w:before="233" w:after="0" w:line="329" w:lineRule="exact"/>
        <w:ind w:left="68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-10"/>
          <w:sz w:val="32"/>
        </w:rPr>
        <w:t>协办单位：</w:t>
      </w:r>
      <w:r>
        <w:rPr>
          <w:rFonts w:ascii="RDLGLI+FangSong_GB2312" w:hAnsi="RDLGLI+FangSong_GB2312" w:cs="RDLGLI+FangSong_GB2312"/>
          <w:color w:val="000000"/>
          <w:spacing w:val="-11"/>
          <w:sz w:val="32"/>
        </w:rPr>
        <w:t>省道路运输事业发展中心、各市（州）交通运输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9"/>
          <w:sz w:val="32"/>
        </w:rPr>
        <w:t>局（委）</w:t>
      </w:r>
    </w:p>
    <w:p>
      <w:pPr>
        <w:spacing w:before="230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8"/>
          <w:sz w:val="32"/>
        </w:rPr>
        <w:t>五、实施步骤</w:t>
      </w:r>
    </w:p>
    <w:p>
      <w:pPr>
        <w:spacing w:before="233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-1"/>
          <w:sz w:val="32"/>
        </w:rPr>
        <w:t>（一）联调联试阶段（2022年5月底前）。</w:t>
      </w:r>
      <w:r>
        <w:rPr>
          <w:rFonts w:ascii="RDLGLI+FangSong_GB2312" w:hAnsi="RDLGLI+FangSong_GB2312" w:cs="RDLGLI+FangSong_GB2312"/>
          <w:color w:val="000000"/>
          <w:spacing w:val="-2"/>
          <w:sz w:val="32"/>
        </w:rPr>
        <w:t>各市（州）交通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运输主管部门按照部、省厅工作要求，制定印发本市（州）持续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扩大道路运输电子证照应用服务范围实施方案，明确工作内容和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时间节点。各市（州）交通运输主管部门要持续推动市级道路运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输电子证照系统安装部署和部省联调。已安装部署电子证照系统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的市（州）持续优化系统联调联试效果，其余市（州）加快开展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市级电子证照系统安装部署，以及与本省、本市道路运政系统、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8"/>
          <w:sz w:val="32"/>
        </w:rPr>
        <w:t>电子印章系统等相关信息系统的对接工作。</w:t>
      </w:r>
    </w:p>
    <w:p>
      <w:pPr>
        <w:spacing w:before="230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-1"/>
          <w:sz w:val="32"/>
        </w:rPr>
        <w:t>（二）巩固成效阶段（2022年6月底前）。</w:t>
      </w:r>
      <w:r>
        <w:rPr>
          <w:rFonts w:ascii="RDLGLI+FangSong_GB2312" w:hAnsi="RDLGLI+FangSong_GB2312" w:cs="RDLGLI+FangSong_GB2312"/>
          <w:color w:val="000000"/>
          <w:spacing w:val="-2"/>
          <w:sz w:val="32"/>
        </w:rPr>
        <w:t>部将制定印发道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13"/>
          <w:sz w:val="32"/>
        </w:rPr>
        <w:t>路运输电子证照系统运行服务规范，定期对业务办理、数据质量、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联网运行等情况进行量化考核。省道路运输事业发展中心持续推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进省际电子证照系统安装部署联调，完成与部级电子证照系统的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联调并持续巩固运行成效，道路运输电子证照生成量达到10万张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8"/>
          <w:sz w:val="32"/>
        </w:rPr>
        <w:t>以上。省厅将对重点市（州）适时开展视频调度或者现场督导。</w:t>
      </w:r>
    </w:p>
    <w:p>
      <w:pPr>
        <w:spacing w:before="230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-1"/>
          <w:sz w:val="32"/>
        </w:rPr>
        <w:t>（三）宣传推广阶段（2022年7月至10月）。</w:t>
      </w:r>
      <w:r>
        <w:rPr>
          <w:rFonts w:ascii="RDLGLI+FangSong_GB2312" w:hAnsi="RDLGLI+FangSong_GB2312" w:cs="RDLGLI+FangSong_GB2312"/>
          <w:color w:val="000000"/>
          <w:spacing w:val="-2"/>
          <w:sz w:val="32"/>
        </w:rPr>
        <w:t>省道路事业发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展中心和各市（州）交通运输主管部门持续优化系统联调联试，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基本实现与全国其他省份道路运输电子证照系统联网运行，完成</w:t>
      </w:r>
    </w:p>
    <w:p>
      <w:pPr>
        <w:spacing w:before="302" w:after="0" w:line="323" w:lineRule="exact"/>
        <w:ind w:left="3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JCVVSG+FZShuSong-Z01"/>
          <w:color w:val="000000"/>
          <w:spacing w:val="-1"/>
          <w:sz w:val="28"/>
        </w:rPr>
        <w:t>22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pict>
          <v:shape id="_x000014" o:spid="_x0000_s1040" o:spt="75" type="#_x0000_t75" style="position:absolute;left:0pt;margin-left:78.4pt;margin-top:386.8pt;height:338pt;width:438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RDLGLI+FangSong_GB2312" w:hAnsi="RDLGLI+FangSong_GB2312" w:cs="RDLGLI+FangSong_GB2312"/>
          <w:color w:val="000000"/>
          <w:spacing w:val="-8"/>
          <w:sz w:val="32"/>
        </w:rPr>
        <w:t>各级电子证照系统与互联网道路运输便民政务服务系统“跨省通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办”的业务对接协同。各市（州）交通运输主管部门要通过多种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方式开展宣传，提高运输企业和从业人员知晓度，道路运输电子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证照生成量达到30万张以上。</w:t>
      </w:r>
    </w:p>
    <w:p>
      <w:pPr>
        <w:spacing w:before="230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-6"/>
          <w:sz w:val="32"/>
        </w:rPr>
        <w:t>（四）推进应用阶段（2022年11月至12月）。</w:t>
      </w:r>
      <w:r>
        <w:rPr>
          <w:rFonts w:ascii="RDLGLI+FangSong_GB2312" w:hAnsi="RDLGLI+FangSong_GB2312" w:cs="RDLGLI+FangSong_GB2312"/>
          <w:color w:val="000000"/>
          <w:spacing w:val="-10"/>
          <w:sz w:val="32"/>
        </w:rPr>
        <w:t>各市（州）交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通运输主管部门持续推进道路运输电子证照推广应用，完成全年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生产50万张以上道路运输电子证照目标，加强电子证照应用政策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落实的监督检查，确保实现道路运输电子证照在全国范围内交互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8"/>
          <w:sz w:val="32"/>
        </w:rPr>
        <w:t>共享和互信互任。</w:t>
      </w:r>
    </w:p>
    <w:p>
      <w:pPr>
        <w:spacing w:before="230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8"/>
          <w:sz w:val="32"/>
        </w:rPr>
        <w:t>六、保障措施</w:t>
      </w:r>
    </w:p>
    <w:p>
      <w:pPr>
        <w:spacing w:before="230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-7"/>
          <w:sz w:val="32"/>
        </w:rPr>
        <w:t>（一）加强组织领导。</w:t>
      </w:r>
      <w:r>
        <w:rPr>
          <w:rFonts w:ascii="RDLGLI+FangSong_GB2312" w:hAnsi="RDLGLI+FangSong_GB2312" w:cs="RDLGLI+FangSong_GB2312"/>
          <w:color w:val="000000"/>
          <w:spacing w:val="-8"/>
          <w:sz w:val="32"/>
        </w:rPr>
        <w:t>各市（州）交通运输主管部门要加强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对本地区电子证照应用和部省互通互认工作的统筹，明确目标任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务和落实措施，加强经费保障，压实工作责任，加大工作力度。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各有关部门要按照职责分工指导、协调推进电子证照应用和部省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互通互认工作，加强部门间工作协同和数据共享。各地区各部门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要落实和强化监管责任，确保电子证照应用和部省互通互认工作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8"/>
          <w:sz w:val="32"/>
        </w:rPr>
        <w:t>安全有序推进。</w:t>
      </w:r>
    </w:p>
    <w:p>
      <w:pPr>
        <w:spacing w:before="233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-8"/>
          <w:sz w:val="32"/>
        </w:rPr>
        <w:t>（二）加强督促落实。</w:t>
      </w:r>
      <w:r>
        <w:rPr>
          <w:rFonts w:ascii="RDLGLI+FangSong_GB2312" w:hAnsi="RDLGLI+FangSong_GB2312" w:cs="RDLGLI+FangSong_GB2312"/>
          <w:color w:val="000000"/>
          <w:spacing w:val="-7"/>
          <w:sz w:val="32"/>
        </w:rPr>
        <w:t>省交通运输厅和省道路运输事业发展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中心加强对各地电子证照应用和部省互通互认工作的督促指导，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及时完善相关政策措施，确保有序推进、取得实效。各地要抓好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贯彻落实，加强日常督促，定期通报情况，确保各项任务和措施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8"/>
          <w:sz w:val="32"/>
        </w:rPr>
        <w:t>落实到位，引导促进电子证照应用和服务提升。</w:t>
      </w:r>
    </w:p>
    <w:p>
      <w:pPr>
        <w:spacing w:before="302" w:after="0" w:line="323" w:lineRule="exact"/>
        <w:ind w:left="728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JCVVSG+FZShuSong-Z01"/>
          <w:color w:val="000000"/>
          <w:spacing w:val="-1"/>
          <w:sz w:val="28"/>
        </w:rPr>
        <w:t>23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JCVVSG+FZShuSong-Z01" w:hAnsi="JCVVSG+FZShuSong-Z01" w:cs="JCVVSG+FZShuSong-Z01"/>
          <w:color w:val="000000"/>
          <w:spacing w:val="0"/>
          <w:sz w:val="28"/>
        </w:rPr>
        <w:t>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329" w:lineRule="exact"/>
        <w:ind w:left="6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-7"/>
          <w:sz w:val="32"/>
        </w:rPr>
        <w:t>（三）加强宣传推广。</w:t>
      </w:r>
      <w:r>
        <w:rPr>
          <w:rFonts w:ascii="RDLGLI+FangSong_GB2312" w:hAnsi="RDLGLI+FangSong_GB2312" w:cs="RDLGLI+FangSong_GB2312"/>
          <w:color w:val="000000"/>
          <w:spacing w:val="-8"/>
          <w:sz w:val="32"/>
        </w:rPr>
        <w:t>各市（州）交通运输主管部门要加大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13"/>
          <w:sz w:val="32"/>
        </w:rPr>
        <w:t>对电子证照应用的宣传力度，及时回应社会关切，营造良好氛围，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让群众充分了解电子证照的办理和使用方式。对电子证照应用的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13"/>
          <w:sz w:val="32"/>
        </w:rPr>
        <w:t>有效做法、典型案例及时进行宣传报道，适时组织开展经验交流，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加快应用推广。各市（州）交通运输主管部门于10月15日前总结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7"/>
          <w:sz w:val="32"/>
        </w:rPr>
        <w:t>道路运输电子证照推广应用经验做法，由省道路事业运输发展中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DLGLI+FangSong_GB2312" w:hAnsi="RDLGLI+FangSong_GB2312" w:cs="RDLGLI+FangSong_GB2312"/>
          <w:color w:val="000000"/>
          <w:spacing w:val="-8"/>
          <w:sz w:val="32"/>
        </w:rPr>
        <w:t>心汇总后向省交通运输厅报送有关情况。</w:t>
      </w:r>
    </w:p>
    <w:p>
      <w:pPr>
        <w:spacing w:before="307" w:after="0" w:line="323" w:lineRule="exact"/>
        <w:ind w:left="319" w:right="0" w:firstLine="0"/>
        <w:jc w:val="left"/>
        <w:rPr>
          <w:rFonts w:ascii="Times New Roman"/>
          <w:color w:val="000000"/>
          <w:spacing w:val="0"/>
          <w:sz w:val="28"/>
        </w:rPr>
      </w:pPr>
    </w:p>
    <w:sectPr>
      <w:pgSz w:w="11900" w:h="16840"/>
      <w:pgMar w:top="2330" w:right="100" w:bottom="0" w:left="1589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82092497-8BB6-4C30-A7AB-F713B6F91D1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D54707A-37A4-480A-979B-C5DA31CD218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FD14743-B50B-4E66-8814-3108FDD20D1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6F838AAD-795E-4821-8A47-BF124E044C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23741E5-3025-4B35-AC72-DF17191E310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63249F78-3B5D-47B9-B8CC-F4E2A779E7E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AE89377D-CBAE-4B29-ACE3-AFDA2AA8E7F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A9ED35FD-C6EB-4CF3-A400-3B4E5D4DC431}"/>
  </w:font>
  <w:font w:name="IHWVFR+FZXiaoBiaoSong-B05S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AA4A4B3B-E613-40E0-B1DC-8C413430CED9}"/>
  </w:font>
  <w:font w:name="RDLGLI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C8F44E2D-1E67-4768-898B-DD5611DA9E8A}"/>
  </w:font>
  <w:font w:name="JCVVSG+FZShuSong-Z01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1" w:fontKey="{F12FCDE3-2C52-47E5-BC2B-64E644236365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12" w:fontKey="{93D4D8B0-4AB0-48F7-A8DB-1611AB2FB24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F5BDC762-1C7D-4298-9DC5-3CEA1270E36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704A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24</Pages>
  <Words>787</Words>
  <Characters>9923</Characters>
  <Lines>8</Lines>
  <Paragraphs>458</Paragraphs>
  <TotalTime>8</TotalTime>
  <ScaleCrop>false</ScaleCrop>
  <LinksUpToDate>false</LinksUpToDate>
  <CharactersWithSpaces>10201</CharactersWithSpaces>
  <Application>WPS Office_11.1.0.11435_F1E327BC-269C-435d-A152-05C5408002CA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2022-07-01T17:16:00Z</dcterms:created>
  <dc:creator>Administrator</dc:creator>
  <cp:lastModifiedBy>张樱凡</cp:lastModifiedBy>
  <dcterms:modified xsi:type="dcterms:W3CDTF">2022-07-01T10:28:03Z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3B64197D34774AC8845E2E26BCDAD4D3</vt:lpwstr>
  </property>
</Properties>
</file>